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25E9">
      <w:pPr>
        <w:spacing w:line="4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3D打印生产管理系统服务协议</w:t>
      </w:r>
    </w:p>
    <w:p w14:paraId="6FCF48E3">
      <w:pPr>
        <w:spacing w:line="4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</w:p>
    <w:p w14:paraId="7E2C265F">
      <w:pPr>
        <w:widowControl/>
        <w:spacing w:before="100" w:beforeAutospacing="1" w:after="100" w:afterAutospacing="1" w:line="300" w:lineRule="exact"/>
        <w:jc w:val="left"/>
        <w:rPr>
          <w:rFonts w:ascii="微软雅黑" w:hAnsi="微软雅黑" w:eastAsia="微软雅黑" w:cs="微软雅黑"/>
          <w:bCs/>
          <w:sz w:val="22"/>
          <w:szCs w:val="22"/>
          <w:u w:val="single"/>
          <w:lang w:eastAsia="zh-Hans"/>
        </w:rPr>
      </w:pPr>
      <w:r>
        <w:rPr>
          <w:rFonts w:hint="eastAsia" w:ascii="微软雅黑" w:hAnsi="微软雅黑" w:eastAsia="微软雅黑" w:cs="微软雅黑"/>
          <w:bCs/>
          <w:sz w:val="22"/>
          <w:szCs w:val="22"/>
        </w:rPr>
        <w:t>甲方：</w:t>
      </w:r>
      <w:r>
        <w:rPr>
          <w:rFonts w:hint="eastAsia" w:ascii="微软雅黑" w:hAnsi="微软雅黑" w:eastAsia="微软雅黑" w:cs="微软雅黑"/>
          <w:bCs/>
          <w:sz w:val="22"/>
          <w:szCs w:val="22"/>
          <w:u w:val="single"/>
        </w:rPr>
        <w:t xml:space="preserve"> 佛山市国恒网络科技有限公司</w:t>
      </w:r>
    </w:p>
    <w:p w14:paraId="7EC8F8BA">
      <w:pPr>
        <w:spacing w:line="300" w:lineRule="exact"/>
        <w:jc w:val="left"/>
        <w:rPr>
          <w:rFonts w:ascii="微软雅黑" w:hAnsi="微软雅黑" w:eastAsia="微软雅黑" w:cs="微软雅黑"/>
          <w:bCs/>
          <w:sz w:val="22"/>
          <w:szCs w:val="22"/>
          <w:u w:val="single"/>
        </w:rPr>
      </w:pPr>
      <w:r>
        <w:rPr>
          <w:rFonts w:hint="eastAsia" w:ascii="微软雅黑" w:hAnsi="微软雅黑" w:eastAsia="微软雅黑" w:cs="微软雅黑"/>
          <w:bCs/>
          <w:sz w:val="22"/>
          <w:szCs w:val="22"/>
        </w:rPr>
        <w:t>乙方：</w:t>
      </w:r>
      <w:r>
        <w:rPr>
          <w:rFonts w:hint="eastAsia" w:ascii="微软雅黑" w:hAnsi="微软雅黑" w:eastAsia="微软雅黑" w:cs="微软雅黑"/>
          <w:bCs/>
          <w:sz w:val="22"/>
          <w:szCs w:val="22"/>
          <w:u w:val="single"/>
        </w:rPr>
        <w:t xml:space="preserve">                           </w:t>
      </w:r>
    </w:p>
    <w:p w14:paraId="7EFAFF43"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</w:t>
      </w:r>
    </w:p>
    <w:p w14:paraId="7E1FABBE"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目的</w:t>
      </w:r>
    </w:p>
    <w:p w14:paraId="200C8259"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D打印生产管理系统通过集成化软件，提高3D砂型打印机管理效率，优化打印流程，提供实时监控和维护，确保设备高效运行，适用于铸造行业，实现数字化、智能化生产管理。甲方自主开发《3D打印生产管理系统》，通过数据分析和和系统管理，实现对3D打印设备和任务的高效管理和监控。甲方并拥有该软件的全部合法权利，乙方同意使用该软件，并愿意遵守本协议的各项条款。双方本着平等、自愿、协商一致的原则，达成如下协议。</w:t>
      </w:r>
    </w:p>
    <w:p w14:paraId="1AF16095"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/>
          <w:szCs w:val="21"/>
        </w:rPr>
        <w:t>使用许可范围</w:t>
      </w:r>
    </w:p>
    <w:p w14:paraId="3912FC36">
      <w:pPr>
        <w:pStyle w:val="8"/>
        <w:numPr>
          <w:ilvl w:val="0"/>
          <w:numId w:val="4"/>
        </w:numPr>
        <w:ind w:firstLineChars="0"/>
        <w:rPr>
          <w:szCs w:val="21"/>
        </w:rPr>
      </w:pPr>
      <w:r>
        <w:rPr>
          <w:rFonts w:ascii="微软雅黑" w:hAnsi="微软雅黑" w:eastAsia="微软雅黑"/>
          <w:szCs w:val="21"/>
        </w:rPr>
        <w:t>甲方授予乙方非专有的、不可转让的、不可商业化的、</w:t>
      </w:r>
      <w:r>
        <w:rPr>
          <w:rFonts w:hint="eastAsia" w:ascii="微软雅黑" w:hAnsi="微软雅黑" w:eastAsia="微软雅黑"/>
          <w:szCs w:val="21"/>
        </w:rPr>
        <w:t>指定</w:t>
      </w:r>
      <w:r>
        <w:rPr>
          <w:rFonts w:ascii="微软雅黑" w:hAnsi="微软雅黑" w:eastAsia="微软雅黑"/>
          <w:szCs w:val="21"/>
        </w:rPr>
        <w:t>的使用许可。使用的范围为个人使用或为其所在单位内部使用。未经甲方书面许可，乙方不得擅自将授权给的软件许可转让、转借、租赁、出售或者复制、复译、分解成源代码或其他形式。</w:t>
      </w:r>
    </w:p>
    <w:p w14:paraId="2862736B">
      <w:pPr>
        <w:pStyle w:val="8"/>
        <w:numPr>
          <w:ilvl w:val="0"/>
          <w:numId w:val="4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甲方保留对软件使用许可的最终解释权，并有权根据法律法规、业务需要对软件使用许可范围进行调整。</w:t>
      </w:r>
    </w:p>
    <w:p w14:paraId="63F29481"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服务费用</w:t>
      </w:r>
    </w:p>
    <w:p w14:paraId="6C380163">
      <w:pPr>
        <w:spacing w:line="400" w:lineRule="exact"/>
        <w:ind w:firstLine="330" w:firstLineChars="150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自贵司同意本协议之日起，我司授予贵司免费试用90天，期间过后继续使用每年服务费：5000元 /年（含</w:t>
      </w:r>
      <w:r>
        <w:rPr>
          <w:rFonts w:ascii="微软雅黑" w:hAnsi="微软雅黑" w:eastAsia="微软雅黑" w:cs="微软雅黑"/>
          <w:sz w:val="22"/>
          <w:szCs w:val="28"/>
        </w:rPr>
        <w:t>6</w:t>
      </w:r>
      <w:r>
        <w:rPr>
          <w:rFonts w:hint="eastAsia" w:ascii="微软雅黑" w:hAnsi="微软雅黑" w:eastAsia="微软雅黑" w:cs="微软雅黑"/>
          <w:sz w:val="22"/>
          <w:szCs w:val="28"/>
        </w:rPr>
        <w:t>%增值税），此费用不包含第三方视频采集费用。</w:t>
      </w:r>
    </w:p>
    <w:p w14:paraId="3B9A1BB7">
      <w:pPr>
        <w:pStyle w:val="8"/>
        <w:spacing w:line="400" w:lineRule="exact"/>
        <w:ind w:firstLine="0" w:firstLineChars="0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4.甲方负责监控和维护3D打印生产管理系统服务器及相关系统软件。</w:t>
      </w:r>
    </w:p>
    <w:p w14:paraId="222612ED">
      <w:pPr>
        <w:spacing w:line="400" w:lineRule="exact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5.甲方需为乙方提供技术远程支持和安装、培训服务。</w:t>
      </w:r>
    </w:p>
    <w:p w14:paraId="29B0C09A"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软件的保护</w:t>
      </w:r>
    </w:p>
    <w:p w14:paraId="7CD997C1">
      <w:pPr>
        <w:rPr>
          <w:szCs w:val="21"/>
        </w:rPr>
      </w:pP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</w:rPr>
        <w:t>．</w:t>
      </w:r>
      <w:r>
        <w:rPr>
          <w:rFonts w:ascii="微软雅黑" w:hAnsi="微软雅黑" w:eastAsia="微软雅黑"/>
          <w:szCs w:val="21"/>
        </w:rPr>
        <w:t xml:space="preserve"> 乙方不得删除、修改、遮挡软件中关于著作权、商标、版权等合法权利标识，不得擅自制作、传播任何形式的侵权软件。</w:t>
      </w:r>
    </w:p>
    <w:p w14:paraId="429FAFB7">
      <w:pPr>
        <w:rPr>
          <w:szCs w:val="21"/>
        </w:rPr>
      </w:pP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．</w:t>
      </w:r>
      <w:r>
        <w:rPr>
          <w:rFonts w:ascii="微软雅黑" w:hAnsi="微软雅黑" w:eastAsia="微软雅黑"/>
          <w:szCs w:val="21"/>
        </w:rPr>
        <w:t xml:space="preserve"> 乙方应当配合甲方进行软件在使用过程中的更新和维护工作，乙方有义务在软件更新后及时下载并使用最新版的软件，以确保软件的合法性和稳定性。</w:t>
      </w:r>
    </w:p>
    <w:p w14:paraId="0324C8D7">
      <w:pPr>
        <w:pStyle w:val="8"/>
        <w:numPr>
          <w:ilvl w:val="0"/>
          <w:numId w:val="3"/>
        </w:numPr>
        <w:ind w:firstLineChars="0"/>
        <w:rPr>
          <w:szCs w:val="21"/>
        </w:rPr>
      </w:pPr>
      <w:r>
        <w:rPr>
          <w:rFonts w:ascii="微软雅黑" w:hAnsi="微软雅黑" w:eastAsia="微软雅黑"/>
          <w:szCs w:val="21"/>
        </w:rPr>
        <w:t>保密责任</w:t>
      </w:r>
    </w:p>
    <w:p w14:paraId="35398CEA">
      <w:pPr>
        <w:pStyle w:val="8"/>
        <w:numPr>
          <w:ilvl w:val="0"/>
          <w:numId w:val="5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甲方需征得</w:t>
      </w:r>
      <w:r>
        <w:rPr>
          <w:rFonts w:ascii="微软雅黑" w:hAnsi="微软雅黑" w:eastAsia="微软雅黑"/>
          <w:szCs w:val="21"/>
        </w:rPr>
        <w:t>乙方</w:t>
      </w:r>
      <w:r>
        <w:rPr>
          <w:rFonts w:hint="eastAsia" w:ascii="微软雅黑" w:hAnsi="微软雅黑" w:eastAsia="微软雅黑"/>
          <w:szCs w:val="21"/>
        </w:rPr>
        <w:t>的同意才能登入数据库进行软件处理与升级。</w:t>
      </w:r>
    </w:p>
    <w:p w14:paraId="7BDFB84F">
      <w:pPr>
        <w:pStyle w:val="8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甲乙双方应</w:t>
      </w:r>
      <w:r>
        <w:rPr>
          <w:rFonts w:ascii="微软雅黑" w:hAnsi="微软雅黑" w:eastAsia="微软雅黑"/>
          <w:szCs w:val="21"/>
        </w:rPr>
        <w:t>当严格保守软件及相关协议的机密信息，不得非法向第三方披露、泄露相关信息。如因</w:t>
      </w:r>
      <w:r>
        <w:rPr>
          <w:rFonts w:hint="eastAsia" w:ascii="微软雅黑" w:hAnsi="微软雅黑" w:eastAsia="微软雅黑"/>
          <w:szCs w:val="21"/>
        </w:rPr>
        <w:t>任意一方</w:t>
      </w:r>
      <w:r>
        <w:rPr>
          <w:rFonts w:ascii="微软雅黑" w:hAnsi="微软雅黑" w:eastAsia="微软雅黑"/>
          <w:szCs w:val="21"/>
        </w:rPr>
        <w:t>的行为导致泄密，泄密方应当承担相应的法律责任。</w:t>
      </w:r>
    </w:p>
    <w:p w14:paraId="50AEB498">
      <w:pPr>
        <w:spacing w:line="400" w:lineRule="exact"/>
        <w:rPr>
          <w:rFonts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五、权利及义务</w:t>
      </w:r>
    </w:p>
    <w:p w14:paraId="59531BD6"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1、在本协议有效期内，甲方应协助乙方的数据维护，协助乙方解决故障和安全等问题。</w:t>
      </w:r>
    </w:p>
    <w:p w14:paraId="645FBACE"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2、甲方将对自己的失误和故障负责，但不对高风险原因如战争、技术网络黑客攻等因素负责。</w:t>
      </w:r>
    </w:p>
    <w:p w14:paraId="478E576A"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3、对于合同未明确事项,或者有异议的事项,甲乙双方应通过友好协商达成一致，最终解释权归于甲方。</w:t>
      </w:r>
    </w:p>
    <w:p w14:paraId="3ABC4A89"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法律适用</w:t>
      </w:r>
    </w:p>
    <w:p w14:paraId="6484391E"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在本协议受中华人民共和国法律管辖。</w:t>
      </w:r>
    </w:p>
    <w:p w14:paraId="3F901B73"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2、双方因协议引起的争议应通过友好协商和谈判解决，如协商和谈判无效，应提交仲裁解决。</w:t>
      </w:r>
    </w:p>
    <w:p w14:paraId="1679E5AB">
      <w:pPr>
        <w:spacing w:line="400" w:lineRule="exact"/>
        <w:rPr>
          <w:rFonts w:ascii="微软雅黑" w:hAnsi="微软雅黑" w:eastAsia="微软雅黑" w:cs="微软雅黑"/>
          <w:b/>
          <w:bCs/>
          <w:sz w:val="22"/>
          <w:szCs w:val="28"/>
        </w:rPr>
      </w:pPr>
    </w:p>
    <w:p w14:paraId="5D6C9142">
      <w:pPr>
        <w:spacing w:line="400" w:lineRule="exact"/>
        <w:rPr>
          <w:rFonts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七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生效</w:t>
      </w:r>
    </w:p>
    <w:p w14:paraId="290D7D66">
      <w:pPr>
        <w:numPr>
          <w:ilvl w:val="0"/>
          <w:numId w:val="8"/>
        </w:num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本协议经双方签名（电子签名）确认后生效。</w:t>
      </w:r>
    </w:p>
    <w:p w14:paraId="05908587">
      <w:pPr>
        <w:numPr>
          <w:ilvl w:val="0"/>
          <w:numId w:val="8"/>
        </w:numPr>
        <w:spacing w:line="400" w:lineRule="exact"/>
        <w:rPr>
          <w:rFonts w:ascii="微软雅黑" w:hAnsi="微软雅黑" w:eastAsia="微软雅黑" w:cs="微软雅黑"/>
          <w:lang w:eastAsia="zh-Hans"/>
        </w:rPr>
      </w:pPr>
      <w:r>
        <w:rPr>
          <w:rFonts w:hint="eastAsia" w:ascii="微软雅黑" w:hAnsi="微软雅黑" w:eastAsia="微软雅黑" w:cs="微软雅黑"/>
        </w:rPr>
        <w:t>本协议一式</w:t>
      </w: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份，甲方执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份，乙方执1份，经甲乙双方签字、盖章之日起生效。</w:t>
      </w:r>
      <w:r>
        <w:rPr>
          <w:rFonts w:hint="eastAsia" w:ascii="微软雅黑" w:hAnsi="微软雅黑" w:eastAsia="微软雅黑" w:cs="微软雅黑"/>
          <w:lang w:eastAsia="zh-Hans"/>
        </w:rPr>
        <w:t>电子扫描件同样具有法律效力。</w:t>
      </w:r>
    </w:p>
    <w:p w14:paraId="145F4CDC">
      <w:pPr>
        <w:spacing w:line="400" w:lineRule="exact"/>
        <w:ind w:left="420"/>
        <w:rPr>
          <w:rFonts w:ascii="微软雅黑" w:hAnsi="微软雅黑" w:eastAsia="微软雅黑" w:cs="微软雅黑"/>
          <w:lang w:eastAsia="zh-Hans"/>
        </w:rPr>
      </w:pPr>
    </w:p>
    <w:p w14:paraId="27144BF8">
      <w:pPr>
        <w:spacing w:line="400" w:lineRule="exact"/>
        <w:ind w:left="420" w:leftChars="200"/>
        <w:rPr>
          <w:rFonts w:ascii="微软雅黑" w:hAnsi="微软雅黑" w:eastAsia="微软雅黑" w:cs="微软雅黑"/>
        </w:rPr>
      </w:pPr>
    </w:p>
    <w:p w14:paraId="50B33DD6">
      <w:pPr>
        <w:spacing w:line="400" w:lineRule="exact"/>
        <w:ind w:left="420" w:leftChars="200"/>
        <w:rPr>
          <w:rFonts w:ascii="微软雅黑" w:hAnsi="微软雅黑" w:eastAsia="微软雅黑" w:cs="微软雅黑"/>
        </w:rPr>
      </w:pPr>
    </w:p>
    <w:p w14:paraId="0758254B">
      <w:pPr>
        <w:spacing w:line="400" w:lineRule="exact"/>
        <w:ind w:left="420" w:leftChars="200"/>
        <w:rPr>
          <w:rFonts w:ascii="微软雅黑" w:hAnsi="微软雅黑" w:eastAsia="微软雅黑" w:cs="微软雅黑"/>
        </w:rPr>
      </w:pPr>
    </w:p>
    <w:p w14:paraId="5B9B6CF6">
      <w:pPr>
        <w:spacing w:line="400" w:lineRule="exac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</w:rPr>
        <w:t>甲方</w:t>
      </w:r>
      <w:r>
        <w:rPr>
          <w:rFonts w:hint="eastAsia" w:ascii="微软雅黑" w:hAnsi="微软雅黑" w:eastAsia="微软雅黑" w:cs="微软雅黑"/>
          <w:u w:val="single"/>
        </w:rPr>
        <w:t xml:space="preserve"> 佛山市国恒网络科技有限公司 </w:t>
      </w:r>
      <w:r>
        <w:rPr>
          <w:rFonts w:hint="eastAsia" w:ascii="微软雅黑" w:hAnsi="微软雅黑" w:eastAsia="微软雅黑" w:cs="微软雅黑"/>
        </w:rPr>
        <w:t xml:space="preserve">（盖章）     </w:t>
      </w:r>
      <w:r>
        <w:rPr>
          <w:rFonts w:hint="eastAsia" w:ascii="微软雅黑" w:hAnsi="微软雅黑" w:eastAsia="微软雅黑" w:cs="微软雅黑"/>
          <w:szCs w:val="21"/>
        </w:rPr>
        <w:t xml:space="preserve"> 乙方 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（盖章）</w:t>
      </w:r>
    </w:p>
    <w:p w14:paraId="74AFF47A">
      <w:pPr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szCs w:val="21"/>
        </w:rPr>
        <w:t xml:space="preserve"> 签订日期:                                       签订日期:</w:t>
      </w:r>
    </w:p>
    <w:p w14:paraId="1D42E7B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778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D51B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0F4D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A794A">
    <w:pPr>
      <w:pStyle w:val="3"/>
    </w:pPr>
    <w:r>
      <w:drawing>
        <wp:inline distT="0" distB="0" distL="0" distR="0">
          <wp:extent cx="631825" cy="398780"/>
          <wp:effectExtent l="0" t="0" r="3175" b="0"/>
          <wp:docPr id="1" name="图片 1" descr="图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标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27" cy="40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BEA37">
    <w:pPr>
      <w:pStyle w:val="3"/>
      <w:tabs>
        <w:tab w:val="left" w:pos="2327"/>
        <w:tab w:val="clear" w:pos="4153"/>
      </w:tabs>
      <w:ind w:firstLine="6210" w:firstLineChars="3450"/>
    </w:pPr>
    <w:r>
      <w:rPr>
        <w:rFonts w:hint="eastAsia"/>
      </w:rPr>
      <w:t>合同编号：GH-2024-</w:t>
    </w:r>
    <w:r>
      <w:t>06</w:t>
    </w:r>
    <w:r>
      <w:rPr>
        <w:rFonts w:hint="eastAsia"/>
      </w:rPr>
      <w:t>-</w:t>
    </w:r>
    <w:r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7297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ACF8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F00D7"/>
    <w:multiLevelType w:val="multilevel"/>
    <w:tmpl w:val="920F00D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B5A9391"/>
    <w:multiLevelType w:val="singleLevel"/>
    <w:tmpl w:val="BB5A93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FD399F"/>
    <w:multiLevelType w:val="singleLevel"/>
    <w:tmpl w:val="0CFD39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01173FA"/>
    <w:multiLevelType w:val="multilevel"/>
    <w:tmpl w:val="201173F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 w:ascii="微软雅黑" w:hAnsi="微软雅黑" w:eastAsia="微软雅黑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1C6074"/>
    <w:multiLevelType w:val="multilevel"/>
    <w:tmpl w:val="2C1C607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BDD753"/>
    <w:multiLevelType w:val="singleLevel"/>
    <w:tmpl w:val="45BDD75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5B73747"/>
    <w:multiLevelType w:val="multilevel"/>
    <w:tmpl w:val="75B737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C3B926"/>
    <w:multiLevelType w:val="singleLevel"/>
    <w:tmpl w:val="7CC3B92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OTZiOTk5Y2NmMjk2OGE1ZTczOWI4MmVmYzQzNTQifQ=="/>
  </w:docVars>
  <w:rsids>
    <w:rsidRoot w:val="007F1FEC"/>
    <w:rsid w:val="00012593"/>
    <w:rsid w:val="00015F6D"/>
    <w:rsid w:val="00115E34"/>
    <w:rsid w:val="00176917"/>
    <w:rsid w:val="002875DA"/>
    <w:rsid w:val="0029280A"/>
    <w:rsid w:val="00493B82"/>
    <w:rsid w:val="004A2C01"/>
    <w:rsid w:val="004F52AF"/>
    <w:rsid w:val="00504FFE"/>
    <w:rsid w:val="00570DF7"/>
    <w:rsid w:val="006105C0"/>
    <w:rsid w:val="007F1FEC"/>
    <w:rsid w:val="008A6B06"/>
    <w:rsid w:val="009B3413"/>
    <w:rsid w:val="009C75CE"/>
    <w:rsid w:val="009D7850"/>
    <w:rsid w:val="00AE3525"/>
    <w:rsid w:val="00CE6042"/>
    <w:rsid w:val="00EC427D"/>
    <w:rsid w:val="01D54D98"/>
    <w:rsid w:val="033D05F4"/>
    <w:rsid w:val="0DA85A19"/>
    <w:rsid w:val="11965BC6"/>
    <w:rsid w:val="19051E03"/>
    <w:rsid w:val="1E241C9B"/>
    <w:rsid w:val="1FDB5F36"/>
    <w:rsid w:val="223D1CC3"/>
    <w:rsid w:val="259F1096"/>
    <w:rsid w:val="2ADC6D2B"/>
    <w:rsid w:val="2F3D2CF4"/>
    <w:rsid w:val="326E4305"/>
    <w:rsid w:val="35B55D1B"/>
    <w:rsid w:val="35CA5E44"/>
    <w:rsid w:val="37623443"/>
    <w:rsid w:val="37B7401D"/>
    <w:rsid w:val="388303A3"/>
    <w:rsid w:val="3C0B3935"/>
    <w:rsid w:val="414D154E"/>
    <w:rsid w:val="423D7E8C"/>
    <w:rsid w:val="43F612CD"/>
    <w:rsid w:val="456D6663"/>
    <w:rsid w:val="473B3FA2"/>
    <w:rsid w:val="480E27BE"/>
    <w:rsid w:val="482A647E"/>
    <w:rsid w:val="49204023"/>
    <w:rsid w:val="495C4A24"/>
    <w:rsid w:val="4B7818BD"/>
    <w:rsid w:val="4DD260C4"/>
    <w:rsid w:val="4F5F701C"/>
    <w:rsid w:val="50AE27D8"/>
    <w:rsid w:val="52CE55AD"/>
    <w:rsid w:val="53896B01"/>
    <w:rsid w:val="577608BD"/>
    <w:rsid w:val="59A71F8F"/>
    <w:rsid w:val="5F7C32D2"/>
    <w:rsid w:val="5FCC165B"/>
    <w:rsid w:val="6502427A"/>
    <w:rsid w:val="65384140"/>
    <w:rsid w:val="67CD5013"/>
    <w:rsid w:val="69CC4EEB"/>
    <w:rsid w:val="6A2922A9"/>
    <w:rsid w:val="6B321631"/>
    <w:rsid w:val="6DD864C0"/>
    <w:rsid w:val="72661102"/>
    <w:rsid w:val="73B70925"/>
    <w:rsid w:val="785F4C32"/>
    <w:rsid w:val="7DA75054"/>
    <w:rsid w:val="7E1275B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1081</Characters>
  <Lines>8</Lines>
  <Paragraphs>2</Paragraphs>
  <TotalTime>1</TotalTime>
  <ScaleCrop>false</ScaleCrop>
  <LinksUpToDate>false</LinksUpToDate>
  <CharactersWithSpaces>1167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2024-06-28T09:23:00Z</dcterms:created>
  <dc:creator>Pang</dc:creator>
  <cp:lastModifiedBy>狄仁杰</cp:lastModifiedBy>
  <dcterms:modified xsi:type="dcterms:W3CDTF">2024-07-25T09:35:28Z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A64E2B099F1D4938B790C9E7517531F9_13</vt:lpwstr>
  </property>
</Properties>
</file>